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4D" w:rsidRDefault="00A60042" w:rsidP="00A60042">
      <w:pPr>
        <w:spacing w:after="0"/>
        <w:jc w:val="center"/>
        <w:rPr>
          <w:b/>
        </w:rPr>
      </w:pPr>
      <w:r>
        <w:rPr>
          <w:b/>
        </w:rPr>
        <w:t xml:space="preserve">ORDINANCE NUMBER </w:t>
      </w:r>
      <w:r w:rsidR="008C46AA" w:rsidRPr="00A60042">
        <w:rPr>
          <w:b/>
        </w:rPr>
        <w:t>2015-02</w:t>
      </w:r>
    </w:p>
    <w:p w:rsidR="00A60042" w:rsidRPr="00A60042" w:rsidRDefault="00A60042" w:rsidP="00A60042">
      <w:pPr>
        <w:spacing w:after="0"/>
        <w:jc w:val="center"/>
        <w:rPr>
          <w:b/>
        </w:rPr>
      </w:pPr>
      <w:r>
        <w:rPr>
          <w:b/>
        </w:rPr>
        <w:t>AN ORDINANCE FOR UNANIMOUS ANNEXATION</w:t>
      </w:r>
    </w:p>
    <w:p w:rsidR="008C46AA" w:rsidRDefault="008C46AA" w:rsidP="008C46AA">
      <w:pPr>
        <w:spacing w:after="0"/>
      </w:pPr>
    </w:p>
    <w:p w:rsidR="00A60042" w:rsidRDefault="00A60042" w:rsidP="008C46AA">
      <w:pPr>
        <w:spacing w:after="0"/>
      </w:pPr>
      <w:r w:rsidRPr="00097158">
        <w:rPr>
          <w:b/>
        </w:rPr>
        <w:t>WHEREAS</w:t>
      </w:r>
      <w:r w:rsidR="00DB440C">
        <w:t>, on the 14</w:t>
      </w:r>
      <w:r>
        <w:t xml:space="preserve"> day of </w:t>
      </w:r>
      <w:r w:rsidR="00DB440C">
        <w:t>April</w:t>
      </w:r>
      <w:r>
        <w:t>, 2015, Morgan County being the owner of all of the real property hereinafter described, did file with the Town Clerk a petition asking that the said tract or parcel of land be annexed to and become a part of the Town of Trinity, Alabama and</w:t>
      </w:r>
    </w:p>
    <w:p w:rsidR="00A60042" w:rsidRDefault="00A60042" w:rsidP="008C46AA">
      <w:pPr>
        <w:spacing w:after="0"/>
      </w:pPr>
    </w:p>
    <w:p w:rsidR="00A60042" w:rsidRDefault="00A60042" w:rsidP="008C46AA">
      <w:pPr>
        <w:spacing w:after="0"/>
      </w:pPr>
      <w:r w:rsidRPr="00097158">
        <w:rPr>
          <w:b/>
        </w:rPr>
        <w:t>WHEREAS</w:t>
      </w:r>
      <w:r>
        <w:t>, said petition does contain the signature of the owner of the described territory and a map of said property showing its relationship to the corporate limits of the Town of Trinity, and</w:t>
      </w:r>
    </w:p>
    <w:p w:rsidR="00A60042" w:rsidRDefault="00A60042" w:rsidP="008C46AA">
      <w:pPr>
        <w:spacing w:after="0"/>
      </w:pPr>
    </w:p>
    <w:p w:rsidR="00A60042" w:rsidRDefault="00A60042" w:rsidP="008C46AA">
      <w:pPr>
        <w:spacing w:after="0"/>
      </w:pPr>
      <w:r w:rsidRPr="00097158">
        <w:rPr>
          <w:b/>
        </w:rPr>
        <w:t>WHEREAS</w:t>
      </w:r>
      <w:r>
        <w:t>, the governing body did determine that it is in the public interest that said property be annexed to the Town of Trinity and it did further determine that all legal requirements for annexing said real property have been met pursuant to Sections 11-42-20 through 11-42-24, Code of Alabama, 1975.</w:t>
      </w:r>
    </w:p>
    <w:p w:rsidR="00A60042" w:rsidRDefault="00A60042" w:rsidP="008C46AA">
      <w:pPr>
        <w:spacing w:after="0"/>
      </w:pPr>
    </w:p>
    <w:p w:rsidR="00A60042" w:rsidRPr="00097158" w:rsidRDefault="00A60042" w:rsidP="008C46AA">
      <w:pPr>
        <w:spacing w:after="0"/>
        <w:rPr>
          <w:b/>
        </w:rPr>
      </w:pPr>
      <w:r w:rsidRPr="00097158">
        <w:rPr>
          <w:b/>
        </w:rPr>
        <w:t>NOW THEREFORE; BE IT ORDAINED BY THE TOWN COUNCIL OF TRINITY, ALABAMA, AS FOLLOWS:</w:t>
      </w:r>
    </w:p>
    <w:p w:rsidR="00A60042" w:rsidRDefault="00A60042" w:rsidP="008C46AA">
      <w:pPr>
        <w:spacing w:after="0"/>
      </w:pPr>
    </w:p>
    <w:p w:rsidR="008C46AA" w:rsidRDefault="00A60042" w:rsidP="008C46AA">
      <w:pPr>
        <w:spacing w:after="0"/>
      </w:pPr>
      <w:r w:rsidRPr="00097158">
        <w:rPr>
          <w:b/>
        </w:rPr>
        <w:t>Section 1.</w:t>
      </w:r>
      <w:r>
        <w:tab/>
        <w:t>The council of the Town of Trinity, Alabama finds and declares as the legislative body of the Town that it is in the best interests of the citizens of the Town, and the citizens of the affected area, to bring the territory described in Section 2 of this ordinance into the Town of Trinity, Alabama.</w:t>
      </w:r>
    </w:p>
    <w:p w:rsidR="00A60042" w:rsidRDefault="00A60042" w:rsidP="008C46AA">
      <w:pPr>
        <w:spacing w:after="0"/>
      </w:pPr>
    </w:p>
    <w:p w:rsidR="00A60042" w:rsidRDefault="00A60042" w:rsidP="008C46AA">
      <w:pPr>
        <w:spacing w:after="0"/>
      </w:pPr>
      <w:r w:rsidRPr="00097158">
        <w:rPr>
          <w:b/>
        </w:rPr>
        <w:t>Section 2.</w:t>
      </w:r>
      <w:r w:rsidR="00097158">
        <w:t xml:space="preserve">           </w:t>
      </w:r>
      <w:r>
        <w:t xml:space="preserve">The boundary lines of the Town of Trinity, Alabama, be and the same are hereby altered or rearranged so as to include all of the territory heretofore encompassed by the corporate limits of the Town of Trinity, Alabama, and in addition </w:t>
      </w:r>
      <w:r w:rsidR="00097158">
        <w:t>thereto the following described contiguous territory, to-wit:</w:t>
      </w:r>
    </w:p>
    <w:p w:rsidR="00097158" w:rsidRDefault="00097158" w:rsidP="008C46AA">
      <w:pPr>
        <w:spacing w:after="0"/>
      </w:pPr>
    </w:p>
    <w:p w:rsidR="00097158" w:rsidRPr="00097158" w:rsidRDefault="00097158" w:rsidP="008C46AA">
      <w:pPr>
        <w:spacing w:after="0"/>
        <w:rPr>
          <w:b/>
        </w:rPr>
      </w:pPr>
      <w:r w:rsidRPr="00097158">
        <w:rPr>
          <w:b/>
        </w:rPr>
        <w:t>Legal Description of property:</w:t>
      </w:r>
    </w:p>
    <w:p w:rsidR="008C46AA" w:rsidRDefault="008C46AA" w:rsidP="008C46AA">
      <w:pPr>
        <w:spacing w:after="0"/>
      </w:pPr>
    </w:p>
    <w:p w:rsidR="008C46AA" w:rsidRDefault="008C46AA" w:rsidP="00097158">
      <w:pPr>
        <w:tabs>
          <w:tab w:val="left" w:pos="2160"/>
        </w:tabs>
        <w:spacing w:after="0"/>
        <w:ind w:left="720" w:right="1170"/>
        <w:jc w:val="both"/>
        <w:rPr>
          <w:rFonts w:ascii="Arial" w:hAnsi="Arial" w:cs="Arial"/>
        </w:rPr>
      </w:pPr>
      <w:r>
        <w:rPr>
          <w:rFonts w:ascii="Arial" w:hAnsi="Arial" w:cs="Arial"/>
        </w:rPr>
        <w:t xml:space="preserve">A strip of land, one-hundred twenty (120’) feet in width dedicated as right-of-way for a public road as recorded in the Morgan County Probate Judge’s Office, in ROW Book 3, at Page 545 and ROW Book 3, at Page 547, and more particularly described as follows:  Begin at the point where the centerline of County Road 606 (Old Highway 24) intersects the Lawrence-Morgan County line, said point also being Station 671+43 of Federal Project No. 152(2) and the true point of beginning of the tract herein described; thence from the true point of beginning </w:t>
      </w:r>
      <w:proofErr w:type="spellStart"/>
      <w:r>
        <w:rPr>
          <w:rFonts w:ascii="Arial" w:hAnsi="Arial" w:cs="Arial"/>
        </w:rPr>
        <w:t>N</w:t>
      </w:r>
      <w:proofErr w:type="spellEnd"/>
      <w:r>
        <w:rPr>
          <w:rFonts w:ascii="Arial" w:hAnsi="Arial" w:cs="Arial"/>
        </w:rPr>
        <w:t xml:space="preserve"> 02</w:t>
      </w:r>
      <w:r>
        <w:rPr>
          <w:rFonts w:ascii="Calibri" w:hAnsi="Calibri" w:cs="Arial"/>
        </w:rPr>
        <w:t>⁰</w:t>
      </w:r>
      <w:r>
        <w:rPr>
          <w:rFonts w:ascii="Arial" w:hAnsi="Arial" w:cs="Arial"/>
        </w:rPr>
        <w:t>14’ W (Deed Bearing) along the Lawrence-Morgan County line a distance of 72.28 feet to a point on the northerly right-of-way margin for County Road 606 (Old Highway 24) (120’ ROW); thence N 53</w:t>
      </w:r>
      <w:r>
        <w:rPr>
          <w:rFonts w:ascii="Calibri" w:hAnsi="Calibri" w:cs="Arial"/>
        </w:rPr>
        <w:t>⁰</w:t>
      </w:r>
      <w:r>
        <w:rPr>
          <w:rFonts w:ascii="Arial" w:hAnsi="Arial" w:cs="Arial"/>
        </w:rPr>
        <w:t>46’ E along the northerly right-of-way margin for County Road 606 (Old Highway 24) a distance of 3152.28 feet, more or less, to a point on the existing Town of Trinity Corporate Limit line, said point also being the southwest corner of the property owned by Jeffrey A. and Deborah T. Blair (Deed Book 1517, Page 0939); thence S 36</w:t>
      </w:r>
      <w:r>
        <w:rPr>
          <w:rFonts w:ascii="Calibri" w:hAnsi="Calibri" w:cs="Arial"/>
        </w:rPr>
        <w:t>⁰</w:t>
      </w:r>
      <w:r>
        <w:rPr>
          <w:rFonts w:ascii="Arial" w:hAnsi="Arial" w:cs="Arial"/>
        </w:rPr>
        <w:t>14’ E a distance of 120.00 feet to a point on the southerly right-of-way margin for County Road 606 (Old Highway 24); thence S 53</w:t>
      </w:r>
      <w:r>
        <w:rPr>
          <w:rFonts w:ascii="Calibri" w:hAnsi="Calibri" w:cs="Arial"/>
        </w:rPr>
        <w:t>⁰</w:t>
      </w:r>
      <w:r>
        <w:rPr>
          <w:rFonts w:ascii="Arial" w:hAnsi="Arial" w:cs="Arial"/>
        </w:rPr>
        <w:t>46’ W along the southerly right-of-way margin for County Road 606 (Old Highway 24) a distance of 3233.22 feet, more or less, to a point on the Lawrence-Morgan County line; thence N 02</w:t>
      </w:r>
      <w:r>
        <w:rPr>
          <w:rFonts w:ascii="Calibri" w:hAnsi="Calibri" w:cs="Arial"/>
        </w:rPr>
        <w:t>⁰</w:t>
      </w:r>
      <w:r>
        <w:rPr>
          <w:rFonts w:ascii="Arial" w:hAnsi="Arial" w:cs="Arial"/>
        </w:rPr>
        <w:t>14’ W along the Lawrence-Morgan County</w:t>
      </w:r>
      <w:r w:rsidR="00097158">
        <w:rPr>
          <w:rFonts w:ascii="Arial" w:hAnsi="Arial" w:cs="Arial"/>
        </w:rPr>
        <w:t xml:space="preserve"> </w:t>
      </w:r>
      <w:r>
        <w:rPr>
          <w:rFonts w:ascii="Arial" w:hAnsi="Arial" w:cs="Arial"/>
        </w:rPr>
        <w:t xml:space="preserve">line a distance of 72.28 feet to the true point of beginning, lying and being </w:t>
      </w:r>
      <w:bookmarkStart w:id="0" w:name="_GoBack"/>
      <w:bookmarkEnd w:id="0"/>
      <w:r>
        <w:rPr>
          <w:rFonts w:ascii="Arial" w:hAnsi="Arial" w:cs="Arial"/>
        </w:rPr>
        <w:t xml:space="preserve">within Section 30, Township 5 South, Range 5 West, Morgan County, Alabama, and containing </w:t>
      </w:r>
      <w:r>
        <w:rPr>
          <w:rFonts w:ascii="Arial" w:hAnsi="Arial" w:cs="Arial"/>
          <w:b/>
        </w:rPr>
        <w:t>8.8 acres</w:t>
      </w:r>
      <w:r>
        <w:rPr>
          <w:rFonts w:ascii="Arial" w:hAnsi="Arial" w:cs="Arial"/>
        </w:rPr>
        <w:t>, more or less.</w:t>
      </w:r>
    </w:p>
    <w:p w:rsidR="00097158" w:rsidRDefault="00097158" w:rsidP="00097158">
      <w:pPr>
        <w:tabs>
          <w:tab w:val="left" w:pos="2160"/>
        </w:tabs>
        <w:spacing w:after="0"/>
        <w:ind w:right="1170"/>
        <w:jc w:val="both"/>
        <w:rPr>
          <w:rFonts w:ascii="Arial" w:hAnsi="Arial" w:cs="Arial"/>
        </w:rPr>
      </w:pPr>
    </w:p>
    <w:p w:rsidR="00097158" w:rsidRDefault="00097158" w:rsidP="00097158">
      <w:pPr>
        <w:tabs>
          <w:tab w:val="left" w:pos="2160"/>
        </w:tabs>
        <w:spacing w:after="0"/>
        <w:ind w:right="1170"/>
        <w:jc w:val="both"/>
        <w:rPr>
          <w:rFonts w:cs="Arial"/>
        </w:rPr>
      </w:pPr>
      <w:r w:rsidRPr="00097158">
        <w:rPr>
          <w:rFonts w:cs="Arial"/>
          <w:b/>
        </w:rPr>
        <w:t>Section 3.</w:t>
      </w:r>
      <w:r>
        <w:rPr>
          <w:rFonts w:cs="Arial"/>
          <w:b/>
        </w:rPr>
        <w:t xml:space="preserve">           </w:t>
      </w:r>
      <w:r>
        <w:rPr>
          <w:rFonts w:cs="Arial"/>
        </w:rPr>
        <w:t>This ordinance shall be published as provided by law, and a certified copy of same, together with a certified copy of the petition of the property owner, shall be filed with the Probate Judge of Morgan County, Alabama.</w:t>
      </w:r>
    </w:p>
    <w:p w:rsidR="00097158" w:rsidRDefault="00097158" w:rsidP="00097158">
      <w:pPr>
        <w:tabs>
          <w:tab w:val="left" w:pos="2160"/>
        </w:tabs>
        <w:spacing w:after="0"/>
        <w:ind w:right="1170"/>
        <w:jc w:val="both"/>
        <w:rPr>
          <w:rFonts w:cs="Arial"/>
        </w:rPr>
      </w:pPr>
    </w:p>
    <w:p w:rsidR="00097158" w:rsidRDefault="00097158" w:rsidP="00097158">
      <w:pPr>
        <w:tabs>
          <w:tab w:val="left" w:pos="2160"/>
        </w:tabs>
        <w:spacing w:after="0"/>
        <w:ind w:right="1170"/>
        <w:jc w:val="both"/>
        <w:rPr>
          <w:rFonts w:cs="Arial"/>
        </w:rPr>
      </w:pPr>
      <w:r>
        <w:rPr>
          <w:rFonts w:cs="Arial"/>
        </w:rPr>
        <w:t>Section 4.            The territory described in the ordinance shall become a part of the corporate limits of Trinity, Alabama, upon publication of the ordinance as set forth in Section 3 above.</w:t>
      </w:r>
    </w:p>
    <w:p w:rsidR="00097158" w:rsidRDefault="00097158" w:rsidP="00097158">
      <w:pPr>
        <w:tabs>
          <w:tab w:val="left" w:pos="2160"/>
        </w:tabs>
        <w:spacing w:after="0"/>
        <w:ind w:right="1170"/>
        <w:jc w:val="both"/>
        <w:rPr>
          <w:rFonts w:cs="Arial"/>
        </w:rPr>
      </w:pPr>
    </w:p>
    <w:p w:rsidR="00097158" w:rsidRDefault="00097158" w:rsidP="00097158">
      <w:pPr>
        <w:tabs>
          <w:tab w:val="left" w:pos="2160"/>
        </w:tabs>
        <w:spacing w:after="0"/>
        <w:ind w:right="1170"/>
        <w:jc w:val="both"/>
        <w:rPr>
          <w:rFonts w:cs="Arial"/>
        </w:rPr>
      </w:pPr>
      <w:r>
        <w:rPr>
          <w:rFonts w:cs="Arial"/>
        </w:rPr>
        <w:t xml:space="preserve">ADOPTED THIS THE </w:t>
      </w:r>
      <w:r w:rsidR="00DB440C">
        <w:rPr>
          <w:rFonts w:cs="Arial"/>
        </w:rPr>
        <w:t>30</w:t>
      </w:r>
      <w:r>
        <w:rPr>
          <w:rFonts w:cs="Arial"/>
        </w:rPr>
        <w:t xml:space="preserve"> DAY OF </w:t>
      </w:r>
      <w:r w:rsidR="00DB440C">
        <w:rPr>
          <w:rFonts w:cs="Arial"/>
        </w:rPr>
        <w:t>APRIL</w:t>
      </w:r>
      <w:r>
        <w:rPr>
          <w:rFonts w:cs="Arial"/>
        </w:rPr>
        <w:t>, 2015.</w:t>
      </w:r>
    </w:p>
    <w:p w:rsidR="00097158" w:rsidRDefault="00097158" w:rsidP="00097158">
      <w:pPr>
        <w:tabs>
          <w:tab w:val="left" w:pos="2160"/>
        </w:tabs>
        <w:spacing w:after="0"/>
        <w:ind w:right="1170"/>
        <w:jc w:val="both"/>
        <w:rPr>
          <w:rFonts w:cs="Arial"/>
        </w:rPr>
      </w:pPr>
    </w:p>
    <w:p w:rsidR="00097158" w:rsidRDefault="00097158" w:rsidP="00097158">
      <w:pPr>
        <w:tabs>
          <w:tab w:val="left" w:pos="2160"/>
        </w:tabs>
        <w:spacing w:after="0"/>
        <w:ind w:right="1170"/>
        <w:jc w:val="both"/>
        <w:rPr>
          <w:rFonts w:cs="Arial"/>
        </w:rPr>
      </w:pPr>
    </w:p>
    <w:p w:rsidR="00097158" w:rsidRDefault="00097158" w:rsidP="00097158">
      <w:pPr>
        <w:tabs>
          <w:tab w:val="left" w:pos="2160"/>
        </w:tabs>
        <w:spacing w:after="0"/>
        <w:ind w:right="1170"/>
        <w:jc w:val="both"/>
        <w:rPr>
          <w:rFonts w:cs="Arial"/>
        </w:rPr>
      </w:pPr>
    </w:p>
    <w:p w:rsidR="00AB2558" w:rsidRDefault="00AB2558" w:rsidP="00097158">
      <w:pPr>
        <w:tabs>
          <w:tab w:val="left" w:pos="2160"/>
        </w:tabs>
        <w:spacing w:after="0"/>
        <w:ind w:right="1170"/>
        <w:jc w:val="both"/>
        <w:rPr>
          <w:rFonts w:cs="Arial"/>
        </w:rPr>
      </w:pPr>
      <w:r>
        <w:rPr>
          <w:rFonts w:cs="Arial"/>
        </w:rPr>
        <w:lastRenderedPageBreak/>
        <w:t>Page 2</w:t>
      </w:r>
    </w:p>
    <w:p w:rsidR="00AB2558" w:rsidRDefault="00AB2558" w:rsidP="00097158">
      <w:pPr>
        <w:tabs>
          <w:tab w:val="left" w:pos="2160"/>
        </w:tabs>
        <w:spacing w:after="0"/>
        <w:ind w:right="1170"/>
        <w:jc w:val="both"/>
        <w:rPr>
          <w:rFonts w:cs="Arial"/>
        </w:rPr>
      </w:pPr>
      <w:r>
        <w:rPr>
          <w:rFonts w:cs="Arial"/>
        </w:rPr>
        <w:t>Ordinance 2015-02</w:t>
      </w:r>
    </w:p>
    <w:p w:rsidR="00AB2558" w:rsidRDefault="00AB2558" w:rsidP="00097158">
      <w:pPr>
        <w:tabs>
          <w:tab w:val="left" w:pos="2160"/>
        </w:tabs>
        <w:spacing w:after="0"/>
        <w:ind w:right="1170"/>
        <w:jc w:val="both"/>
        <w:rPr>
          <w:rFonts w:cs="Arial"/>
        </w:rPr>
      </w:pPr>
    </w:p>
    <w:p w:rsidR="00AB2558" w:rsidRDefault="00AB2558" w:rsidP="00097158">
      <w:pPr>
        <w:tabs>
          <w:tab w:val="left" w:pos="2160"/>
        </w:tabs>
        <w:spacing w:after="0"/>
        <w:ind w:right="1170"/>
        <w:jc w:val="both"/>
        <w:rPr>
          <w:rFonts w:cs="Arial"/>
        </w:rPr>
      </w:pPr>
    </w:p>
    <w:p w:rsidR="00AB2558" w:rsidRDefault="00AB2558" w:rsidP="00097158">
      <w:pPr>
        <w:tabs>
          <w:tab w:val="left" w:pos="2160"/>
        </w:tabs>
        <w:spacing w:after="0"/>
        <w:ind w:right="1170"/>
        <w:jc w:val="both"/>
        <w:rPr>
          <w:rFonts w:cs="Arial"/>
        </w:rPr>
      </w:pPr>
    </w:p>
    <w:p w:rsidR="00AB2558" w:rsidRDefault="00AB2558" w:rsidP="00097158">
      <w:pPr>
        <w:tabs>
          <w:tab w:val="left" w:pos="2160"/>
        </w:tabs>
        <w:spacing w:after="0"/>
        <w:ind w:right="1170"/>
        <w:jc w:val="both"/>
        <w:rPr>
          <w:rFonts w:cs="Arial"/>
        </w:rPr>
      </w:pPr>
    </w:p>
    <w:p w:rsidR="00AB2558" w:rsidRDefault="00AB2558" w:rsidP="00097158">
      <w:pPr>
        <w:tabs>
          <w:tab w:val="left" w:pos="2160"/>
        </w:tabs>
        <w:spacing w:after="0"/>
        <w:ind w:right="1170"/>
        <w:jc w:val="both"/>
        <w:rPr>
          <w:rFonts w:cs="Arial"/>
        </w:rPr>
      </w:pPr>
    </w:p>
    <w:p w:rsidR="00AB2558" w:rsidRDefault="00AB2558" w:rsidP="00097158">
      <w:pPr>
        <w:tabs>
          <w:tab w:val="left" w:pos="2160"/>
        </w:tabs>
        <w:spacing w:after="0"/>
        <w:ind w:right="1170"/>
        <w:jc w:val="both"/>
        <w:rPr>
          <w:rFonts w:cs="Arial"/>
        </w:rPr>
      </w:pPr>
    </w:p>
    <w:p w:rsidR="00AB2558" w:rsidRDefault="00AB2558" w:rsidP="00097158">
      <w:pPr>
        <w:tabs>
          <w:tab w:val="left" w:pos="2160"/>
        </w:tabs>
        <w:spacing w:after="0"/>
        <w:ind w:right="1170"/>
        <w:jc w:val="both"/>
        <w:rPr>
          <w:rFonts w:cs="Arial"/>
        </w:rPr>
      </w:pPr>
    </w:p>
    <w:p w:rsidR="00097158" w:rsidRDefault="00097158" w:rsidP="00097158">
      <w:pPr>
        <w:tabs>
          <w:tab w:val="left" w:pos="2160"/>
        </w:tabs>
        <w:spacing w:after="0"/>
        <w:ind w:right="1170"/>
        <w:jc w:val="both"/>
        <w:rPr>
          <w:rFonts w:cs="Arial"/>
        </w:rPr>
      </w:pPr>
      <w:r>
        <w:rPr>
          <w:rFonts w:cs="Arial"/>
        </w:rPr>
        <w:t>____________________________</w:t>
      </w:r>
    </w:p>
    <w:p w:rsidR="00097158" w:rsidRDefault="00097158" w:rsidP="00097158">
      <w:pPr>
        <w:tabs>
          <w:tab w:val="left" w:pos="2160"/>
        </w:tabs>
        <w:spacing w:after="0"/>
        <w:ind w:right="1170"/>
        <w:jc w:val="both"/>
        <w:rPr>
          <w:rFonts w:cs="Arial"/>
          <w:b/>
        </w:rPr>
      </w:pPr>
      <w:r>
        <w:rPr>
          <w:rFonts w:cs="Arial"/>
        </w:rPr>
        <w:t>Mayor Vaughn Goodwin</w:t>
      </w:r>
      <w:r>
        <w:rPr>
          <w:rFonts w:cs="Arial"/>
          <w:b/>
        </w:rPr>
        <w:t xml:space="preserve">           </w:t>
      </w:r>
      <w:r w:rsidRPr="00097158">
        <w:rPr>
          <w:rFonts w:cs="Arial"/>
          <w:b/>
        </w:rPr>
        <w:t xml:space="preserve">     </w:t>
      </w:r>
    </w:p>
    <w:p w:rsidR="00097158" w:rsidRDefault="00097158" w:rsidP="00097158">
      <w:pPr>
        <w:tabs>
          <w:tab w:val="left" w:pos="2160"/>
        </w:tabs>
        <w:spacing w:after="0"/>
        <w:ind w:right="1170"/>
        <w:jc w:val="both"/>
        <w:rPr>
          <w:rFonts w:cs="Arial"/>
          <w:b/>
        </w:rPr>
      </w:pPr>
    </w:p>
    <w:p w:rsidR="00097158" w:rsidRDefault="00097158" w:rsidP="00097158">
      <w:pPr>
        <w:tabs>
          <w:tab w:val="left" w:pos="2160"/>
        </w:tabs>
        <w:spacing w:after="0"/>
        <w:ind w:right="1170"/>
        <w:jc w:val="both"/>
        <w:rPr>
          <w:rFonts w:cs="Arial"/>
          <w:b/>
        </w:rPr>
      </w:pPr>
    </w:p>
    <w:p w:rsidR="00097158" w:rsidRPr="00097158" w:rsidRDefault="00097158" w:rsidP="00097158">
      <w:pPr>
        <w:tabs>
          <w:tab w:val="left" w:pos="2160"/>
        </w:tabs>
        <w:spacing w:after="0"/>
        <w:ind w:right="1170"/>
        <w:jc w:val="both"/>
        <w:rPr>
          <w:rFonts w:cs="Arial"/>
        </w:rPr>
      </w:pPr>
      <w:r w:rsidRPr="00097158">
        <w:rPr>
          <w:rFonts w:cs="Arial"/>
        </w:rPr>
        <w:t>ATTEST:</w:t>
      </w:r>
    </w:p>
    <w:p w:rsidR="00097158" w:rsidRPr="00097158" w:rsidRDefault="00097158" w:rsidP="00097158">
      <w:pPr>
        <w:tabs>
          <w:tab w:val="left" w:pos="2160"/>
        </w:tabs>
        <w:spacing w:after="0"/>
        <w:ind w:right="1170"/>
        <w:jc w:val="both"/>
        <w:rPr>
          <w:rFonts w:cs="Arial"/>
        </w:rPr>
      </w:pPr>
    </w:p>
    <w:p w:rsidR="00097158" w:rsidRPr="00097158" w:rsidRDefault="00097158" w:rsidP="00097158">
      <w:pPr>
        <w:tabs>
          <w:tab w:val="left" w:pos="2160"/>
        </w:tabs>
        <w:spacing w:after="0"/>
        <w:ind w:right="1170"/>
        <w:jc w:val="both"/>
        <w:rPr>
          <w:rFonts w:cs="Arial"/>
        </w:rPr>
      </w:pPr>
    </w:p>
    <w:p w:rsidR="00097158" w:rsidRPr="00097158" w:rsidRDefault="00097158" w:rsidP="00097158">
      <w:pPr>
        <w:tabs>
          <w:tab w:val="left" w:pos="2160"/>
        </w:tabs>
        <w:spacing w:after="0"/>
        <w:ind w:right="1170"/>
        <w:jc w:val="both"/>
        <w:rPr>
          <w:rFonts w:cs="Arial"/>
        </w:rPr>
      </w:pPr>
    </w:p>
    <w:p w:rsidR="00097158" w:rsidRPr="00097158" w:rsidRDefault="00097158" w:rsidP="00097158">
      <w:pPr>
        <w:tabs>
          <w:tab w:val="left" w:pos="2160"/>
        </w:tabs>
        <w:spacing w:after="0"/>
        <w:ind w:right="1170"/>
        <w:jc w:val="both"/>
        <w:rPr>
          <w:rFonts w:cs="Arial"/>
        </w:rPr>
      </w:pPr>
      <w:r w:rsidRPr="00097158">
        <w:rPr>
          <w:rFonts w:cs="Arial"/>
        </w:rPr>
        <w:t>____________________________</w:t>
      </w:r>
    </w:p>
    <w:p w:rsidR="00097158" w:rsidRPr="00097158" w:rsidRDefault="00097158" w:rsidP="00097158">
      <w:pPr>
        <w:tabs>
          <w:tab w:val="left" w:pos="2160"/>
        </w:tabs>
        <w:spacing w:after="0"/>
        <w:ind w:right="1170"/>
        <w:jc w:val="both"/>
        <w:rPr>
          <w:rFonts w:cs="Arial"/>
        </w:rPr>
      </w:pPr>
      <w:r w:rsidRPr="00097158">
        <w:rPr>
          <w:rFonts w:cs="Arial"/>
        </w:rPr>
        <w:t>Barbara L. Jones, Town Clerk</w:t>
      </w:r>
    </w:p>
    <w:p w:rsidR="00097158" w:rsidRPr="00097158" w:rsidRDefault="00097158" w:rsidP="008C46AA">
      <w:pPr>
        <w:tabs>
          <w:tab w:val="left" w:pos="2160"/>
        </w:tabs>
        <w:ind w:left="720" w:right="1170"/>
        <w:jc w:val="both"/>
        <w:rPr>
          <w:rFonts w:ascii="Arial" w:hAnsi="Arial" w:cs="Arial"/>
        </w:rPr>
      </w:pPr>
    </w:p>
    <w:p w:rsidR="00097158" w:rsidRPr="00097158" w:rsidRDefault="00097158" w:rsidP="008C46AA">
      <w:pPr>
        <w:tabs>
          <w:tab w:val="left" w:pos="2160"/>
        </w:tabs>
        <w:ind w:left="720" w:right="1170"/>
        <w:jc w:val="both"/>
        <w:rPr>
          <w:rFonts w:ascii="Arial" w:hAnsi="Arial" w:cs="Arial"/>
        </w:rPr>
      </w:pPr>
    </w:p>
    <w:p w:rsidR="008C46AA" w:rsidRDefault="008C46AA"/>
    <w:sectPr w:rsidR="008C46AA" w:rsidSect="00AB255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AA"/>
    <w:rsid w:val="00097158"/>
    <w:rsid w:val="00362B53"/>
    <w:rsid w:val="008C46AA"/>
    <w:rsid w:val="00A60042"/>
    <w:rsid w:val="00AB2558"/>
    <w:rsid w:val="00C7745F"/>
    <w:rsid w:val="00D5564D"/>
    <w:rsid w:val="00DB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2D16-2C97-4FC0-A639-486E64E9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Jones</dc:creator>
  <cp:keywords/>
  <dc:description/>
  <cp:lastModifiedBy>Barbara Jones</cp:lastModifiedBy>
  <cp:revision>4</cp:revision>
  <cp:lastPrinted>2015-04-30T19:46:00Z</cp:lastPrinted>
  <dcterms:created xsi:type="dcterms:W3CDTF">2015-03-23T19:14:00Z</dcterms:created>
  <dcterms:modified xsi:type="dcterms:W3CDTF">2015-05-12T15:24:00Z</dcterms:modified>
</cp:coreProperties>
</file>